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inherit" w:hAnsi="inherit" w:cs="Arial"/>
          <w:color w:val="202021"/>
          <w:sz w:val="15"/>
          <w:szCs w:val="15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Положение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inherit" w:hAnsi="inherit" w:cs="Arial"/>
          <w:color w:val="202021"/>
          <w:sz w:val="15"/>
          <w:szCs w:val="15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о профсоюзном билете и учете членов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 (Утверждено Центральным комитетом Профсоюза 03 декабря 2015 года)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В соответствии с Уставом Общероссийского профессионального союза работников государственных учреждений и общественного обслуживания Российской Федерации (далее – Профсоюз)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принятому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члены Профсоюза выдается профсоюзный билет и заполняется учетная карточка. </w:t>
      </w:r>
      <w:r>
        <w:rPr>
          <w:color w:val="000000"/>
          <w:sz w:val="48"/>
          <w:szCs w:val="48"/>
          <w:bdr w:val="none" w:sz="0" w:space="0" w:color="auto" w:frame="1"/>
        </w:rPr>
        <w:t> 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inherit" w:hAnsi="inherit" w:cs="Arial"/>
          <w:color w:val="202021"/>
          <w:sz w:val="15"/>
          <w:szCs w:val="15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1.  ПРОФСОЮЗНЫЙ БИЛЕТ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rFonts w:ascii="inherit" w:hAnsi="inherit" w:cs="Arial"/>
          <w:color w:val="202021"/>
          <w:sz w:val="15"/>
          <w:szCs w:val="15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1.1. Профсоюзный билет (образец прилагается) является документом, подтверждающим членство в Профсоюзе, принадлежность к организации Профсоюза.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1.2. Профсоюзный билет оформляется, заполняется на русском языке соответствующим выборным органом, принявшим в Профсоюз, подписывается его руководителем и заверяется печатью.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1.3. Вручение профсоюзного билета производится председателем профсоюзной организации или его заместителем не позднее пяти рабочих дней после принятия решения о приеме в Профсоюз.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1.4.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Вручение профсоюзных билетов фиксируется в первичной, территориальной, региональной (межрегиональной) организации, принявшей в Профсоюз, в специальном журнале, в котором указывается фамилия, имя, отчество члена Профсоюза, номер профсоюзного билета, основание для выдачи (впервые, взамен использованного, утраченного), подпись о его получении.</w:t>
      </w:r>
      <w:proofErr w:type="gramEnd"/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1.5. Профсоюзный билет хранится у члена Профсоюза, предъявляется им для подтверждения принадлежности к Профсоюзу.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Запрещается передавать профсоюзный билет в виде залога.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1.6. Бланки профсоюзных билетов изготавливаются по заказу Центрального комитета Профсоюза по утвержденному образцу.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Стоимость бланка профсоюзного билета оплачивается первичной, территориальной, региональной (межрегиональной) организацией Профсоюза.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1.7.         Поступившие в комитет региональной (межрегиональной) организации Профсоюза бланки профсоюзных билетов регистрируются и передаются на хранение материально ответственному лицу по акту с указанием их количества и номеров. Учет бланков ведется в книге учета полученных и выданных профсоюзных билетов.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48"/>
          <w:szCs w:val="48"/>
          <w:bdr w:val="none" w:sz="0" w:space="0" w:color="auto" w:frame="1"/>
        </w:rPr>
        <w:t>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2.  УЧЕТНАЯ КАРТОЧКА ЧЛЕНА ПРОФСОЮЗА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2.1. Учетная карточка члена Профсоюза (образец прилагается) является первичным и основным документом учета членов Профсоюза.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2.2. Учетная карточка члена Профсоюза оформляется одновременно с вручением профсоюзного билета, заполняется на русском языке, подписывается руководителем и заверяется печатью первичной, территориальной, региональной (межрегиональной) организации Профсоюза.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2.3. Учетные карточки членов Профсоюза хранятся в первичной организации Профсоюза. Обеспечение их сохранности возлагается на председателя профсоюзной организации.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На основе учетных карточек в первичной профсоюзной организации ведется журнал учета членов Профсоюза, в котором указывается фамилия, имя, отчество члена Профсоюза, месяц и год вступления в Профсоюз, даты принятия на учет и снятия с учета (При наличии технических средств учет может вестись на электронных носителях).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2.4. Учетная карточка члена Профсоюза изготавливается комитетами региональных (межрегиональных) организаций Профсоюза по утвержденному образцу.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2.5. Профсоюзные билеты и учетные карточки без фотографий и личной подписи члена Профсоюза являются недействительными.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48"/>
          <w:szCs w:val="48"/>
          <w:bdr w:val="none" w:sz="0" w:space="0" w:color="auto" w:frame="1"/>
        </w:rPr>
        <w:t> 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3.  УЧЕТ ЧЛЕНОВ ПРОФСОЮЗА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3.1. Член Профсоюза состоит на профсоюзном учете в первичной профсоюзной организации по месту основной работы (учебы) и сохраняет это право на основании личного заявления в случае прекращения работы (учебы) по уважительным причинам (воспитание детей, выход на пенсию, уход за больным и инвалидом, увольнение по сокращению штатов).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3.2. Члену Профсоюза, ранее состоявшему в другом профсоюзе и принятому на учет в Общероссийский профессиональный союз работников государственных учреждений и общественного обслуживания Российской Федерации, в его профсоюзном билете делается соответствующая отметка или может быть выдан новый профсоюзный билет.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3.3. В случае приема в Профсоюз выборным органом территориальной, региональной (межрегиональной) организации Профсоюза (при отсутствии первичной профсоюзной организации по основному месту работы вступающего) он определяет первичную профсоюзную организацию для постановки на профсоюзный учет.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В таком же порядке решается вопрос об учете членов Профсоюза при ликвидации предприятия, учреждения, организации.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3.4. В случае выдачи нового профсоюзного билета взамен утраченного или в связи с невозможностью его дальнейшего использования, год вступления в Профсоюз указывается на основании сведений, имеющихся в учетной карточке.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3.5. В профсоюзном билете и учетной карточке члена Профсоюза, подавшего заявление о выходе из Профсоюза, делается об этом отметка, скрепляемая подписью руководителя профсоюзной организации и заверяемая печатью.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3.6. В профсоюзном билете и учетной карточке исключенного из Профсоюза делается об этом запись со ссылкой на состоявшееся решение профсоюзного органа, скрепляется подписью руководителя профсоюзной организации и заверяется печатью.</w:t>
      </w:r>
    </w:p>
    <w:p w:rsidR="00D33137" w:rsidRDefault="00D33137" w:rsidP="00D33137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rFonts w:ascii="inherit" w:hAnsi="inherit" w:cs="Arial"/>
          <w:color w:val="202021"/>
          <w:sz w:val="15"/>
          <w:szCs w:val="15"/>
        </w:rPr>
      </w:pPr>
      <w:r>
        <w:rPr>
          <w:color w:val="000000"/>
          <w:sz w:val="27"/>
          <w:szCs w:val="27"/>
          <w:bdr w:val="none" w:sz="0" w:space="0" w:color="auto" w:frame="1"/>
        </w:rPr>
        <w:t>Запись делается после истечения месяца, предоставляемого на обжалование, или после отказа вышестоящего профсоюзного органа в удовлетворении апелляции.</w:t>
      </w:r>
    </w:p>
    <w:p w:rsidR="002D3DD7" w:rsidRDefault="00D33137"/>
    <w:sectPr w:rsidR="002D3DD7" w:rsidSect="0038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137"/>
    <w:rsid w:val="00385B7C"/>
    <w:rsid w:val="006530A3"/>
    <w:rsid w:val="007D6687"/>
    <w:rsid w:val="00824EA4"/>
    <w:rsid w:val="00B630D9"/>
    <w:rsid w:val="00C93B1C"/>
    <w:rsid w:val="00CC7986"/>
    <w:rsid w:val="00D33137"/>
    <w:rsid w:val="00EA1832"/>
    <w:rsid w:val="00FC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14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521">
              <w:marLeft w:val="2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33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Company>WORK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2016-08-15T12:50:00Z</dcterms:created>
  <dcterms:modified xsi:type="dcterms:W3CDTF">2016-08-15T12:51:00Z</dcterms:modified>
</cp:coreProperties>
</file>